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AC" w:rsidRDefault="002108AC" w:rsidP="00817913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424548"/>
          <w:sz w:val="22"/>
          <w:szCs w:val="22"/>
        </w:rPr>
        <w:t>СОГАЗ-Мед</w:t>
      </w:r>
      <w:r w:rsidR="00817913">
        <w:rPr>
          <w:rFonts w:ascii="Arial" w:hAnsi="Arial" w:cs="Arial"/>
          <w:b/>
          <w:color w:val="424548"/>
          <w:sz w:val="22"/>
          <w:szCs w:val="22"/>
        </w:rPr>
        <w:t xml:space="preserve">: </w:t>
      </w:r>
      <w:r w:rsidR="002B07CF" w:rsidRPr="00817913">
        <w:rPr>
          <w:rFonts w:ascii="Arial" w:hAnsi="Arial" w:cs="Arial"/>
          <w:b/>
          <w:sz w:val="22"/>
          <w:szCs w:val="22"/>
        </w:rPr>
        <w:t>Диспансеризация - бесплатное обследование по полису ОМС</w:t>
      </w:r>
    </w:p>
    <w:p w:rsidR="00817913" w:rsidRPr="00817913" w:rsidRDefault="00817913" w:rsidP="00817913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bookmarkStart w:id="0" w:name="_GoBack"/>
      <w:bookmarkEnd w:id="0"/>
    </w:p>
    <w:p w:rsidR="00F941E9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Узнать, подлежите ли вы диспансеризации в текущем году, можно на сайте </w:t>
      </w:r>
      <w:hyperlink r:id="rId4" w:history="1">
        <w:r w:rsidRPr="00985966">
          <w:rPr>
            <w:rStyle w:val="a3"/>
            <w:rFonts w:ascii="Arial" w:hAnsi="Arial" w:cs="Arial"/>
            <w:sz w:val="22"/>
            <w:szCs w:val="22"/>
          </w:rPr>
          <w:t>www.sog</w:t>
        </w:r>
        <w:r w:rsidRPr="00985966">
          <w:rPr>
            <w:rStyle w:val="a3"/>
            <w:rFonts w:ascii="Arial" w:hAnsi="Arial" w:cs="Arial"/>
            <w:sz w:val="22"/>
            <w:szCs w:val="22"/>
          </w:rPr>
          <w:t>a</w:t>
        </w:r>
        <w:r w:rsidRPr="00985966">
          <w:rPr>
            <w:rStyle w:val="a3"/>
            <w:rFonts w:ascii="Arial" w:hAnsi="Arial" w:cs="Arial"/>
            <w:sz w:val="22"/>
            <w:szCs w:val="22"/>
          </w:rPr>
          <w:t>z-med.ru</w:t>
        </w:r>
      </w:hyperlink>
      <w:r w:rsidRPr="00985966">
        <w:rPr>
          <w:rFonts w:ascii="Arial" w:hAnsi="Arial" w:cs="Arial"/>
          <w:color w:val="424548"/>
          <w:sz w:val="22"/>
          <w:szCs w:val="22"/>
        </w:rPr>
        <w:t xml:space="preserve"> в разделе «Диспансеризация», указав свой год рождения и пол. Также на сайте указан полный перечень обследований, </w:t>
      </w:r>
      <w:r>
        <w:rPr>
          <w:rFonts w:ascii="Arial" w:hAnsi="Arial" w:cs="Arial"/>
          <w:color w:val="424548"/>
          <w:sz w:val="22"/>
          <w:szCs w:val="22"/>
        </w:rPr>
        <w:t>входящи</w:t>
      </w:r>
      <w:r w:rsidR="007F441A">
        <w:rPr>
          <w:rFonts w:ascii="Arial" w:hAnsi="Arial" w:cs="Arial"/>
          <w:color w:val="424548"/>
          <w:sz w:val="22"/>
          <w:szCs w:val="22"/>
        </w:rPr>
        <w:t>х</w:t>
      </w:r>
      <w:r>
        <w:rPr>
          <w:rFonts w:ascii="Arial" w:hAnsi="Arial" w:cs="Arial"/>
          <w:color w:val="424548"/>
          <w:sz w:val="22"/>
          <w:szCs w:val="22"/>
        </w:rPr>
        <w:t xml:space="preserve"> в</w:t>
      </w:r>
      <w:r w:rsidRPr="00985966">
        <w:rPr>
          <w:rFonts w:ascii="Arial" w:hAnsi="Arial" w:cs="Arial"/>
          <w:color w:val="424548"/>
          <w:sz w:val="22"/>
          <w:szCs w:val="22"/>
        </w:rPr>
        <w:t xml:space="preserve"> диспансеризаци</w:t>
      </w:r>
      <w:r>
        <w:rPr>
          <w:rFonts w:ascii="Arial" w:hAnsi="Arial" w:cs="Arial"/>
          <w:color w:val="424548"/>
          <w:sz w:val="22"/>
          <w:szCs w:val="22"/>
        </w:rPr>
        <w:t>ю</w:t>
      </w:r>
      <w:r w:rsidRPr="00985966">
        <w:rPr>
          <w:rFonts w:ascii="Arial" w:hAnsi="Arial" w:cs="Arial"/>
          <w:color w:val="424548"/>
          <w:sz w:val="22"/>
          <w:szCs w:val="22"/>
        </w:rPr>
        <w:t xml:space="preserve">.  </w:t>
      </w:r>
    </w:p>
    <w:p w:rsidR="00F941E9" w:rsidRPr="00985966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F941E9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F941E9" w:rsidRPr="00985966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</w:t>
      </w:r>
      <w:r>
        <w:rPr>
          <w:rFonts w:ascii="Arial" w:hAnsi="Arial" w:cs="Arial"/>
          <w:color w:val="424548"/>
          <w:sz w:val="22"/>
          <w:szCs w:val="22"/>
        </w:rPr>
        <w:t xml:space="preserve">в целях </w:t>
      </w:r>
      <w:r w:rsidRPr="00985966">
        <w:rPr>
          <w:rFonts w:ascii="Arial" w:hAnsi="Arial" w:cs="Arial"/>
          <w:color w:val="424548"/>
          <w:sz w:val="22"/>
          <w:szCs w:val="22"/>
        </w:rPr>
        <w:t>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6B0E81" w:rsidRPr="00985966" w:rsidRDefault="006B0E81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ED20B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Первый этап диспансеризации включает в себя следующие процедуры: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опрос;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антропометрия (измерение роста, веса, окружности тела);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измерение артериального давления;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определение уровня общего холестерина в крови;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определение относительного сердечно-сосудистого риска в возрасте 21 года и старше;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определение абсолютного сердечно-сосудистого риска в возрасте 42 лет и старше;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индивидуальное профилактическое консультирование;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-ЭКГ  (мужчинам с 36 лет, женщинам с 45 лет);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флюорография легких;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исследование кала на скрытую кровь иммунохимическим методом  раз в 2 года с 49 лет до 73 лет;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измерение внутриглазного давления раз в три года с 60 лет;</w:t>
      </w:r>
      <w:r w:rsidRPr="00985966">
        <w:rPr>
          <w:rFonts w:ascii="Arial" w:hAnsi="Arial" w:cs="Arial"/>
          <w:color w:val="424548"/>
          <w:sz w:val="22"/>
          <w:szCs w:val="22"/>
        </w:rPr>
        <w:br/>
        <w:t>- прием врача-терапевта. 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Для женщин: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маммография в 2-х проекциях с 39 лет и до 70 лет;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- осмотр фельдшером (акушеркой), цитологическое исследование </w:t>
      </w:r>
      <w:r w:rsidR="008B790A" w:rsidRPr="00985966">
        <w:rPr>
          <w:rFonts w:ascii="Arial" w:hAnsi="Arial" w:cs="Arial"/>
          <w:color w:val="424548"/>
          <w:sz w:val="22"/>
          <w:szCs w:val="22"/>
        </w:rPr>
        <w:t>женщин в возрасте от</w:t>
      </w:r>
      <w:r w:rsidRPr="00985966">
        <w:rPr>
          <w:rFonts w:ascii="Arial" w:hAnsi="Arial" w:cs="Arial"/>
          <w:color w:val="424548"/>
          <w:sz w:val="22"/>
          <w:szCs w:val="22"/>
        </w:rPr>
        <w:t xml:space="preserve"> 30 до 60 лет. </w:t>
      </w:r>
      <w:r w:rsidRPr="00985966">
        <w:rPr>
          <w:rFonts w:ascii="Arial" w:hAnsi="Arial" w:cs="Arial"/>
          <w:color w:val="424548"/>
          <w:sz w:val="22"/>
          <w:szCs w:val="22"/>
        </w:rPr>
        <w:br/>
        <w:t>Для мужчин: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определение простат-специфического антигена (ПСА) в крови двукратно в 45 лет и 51 год.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Второй этап диспансеризации включает (при наличии показаний):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дуплексное сканирование брахицефальных артерий (для мужчин один раз в 3 года с 45 до 72 лет, для женщин с 54 до 72 лет при наличии комбинации трех факторов риска развития хронических неинфекционных заболеваний);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- 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нг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>/мл);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lastRenderedPageBreak/>
        <w:t>- осмотр (консультацию) врачом-хирургом или врачом-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колопроктологом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 xml:space="preserve">, включая проведение 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ректороманоскопии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 xml:space="preserve"> (при положительном анализе кала на скрытую кровь, для граждан в возрасте от 49 лет и старше 1 раз в 2 года);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- 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колоноскопия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 xml:space="preserve"> с 49 лет 1 раз в 2 года (по назначению врача-хирурга или 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колопроктолога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>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- спирометрия (для граждан с подозрением на хроническое </w:t>
      </w:r>
      <w:proofErr w:type="gramStart"/>
      <w:r w:rsidRPr="00985966">
        <w:rPr>
          <w:rFonts w:ascii="Arial" w:hAnsi="Arial" w:cs="Arial"/>
          <w:color w:val="424548"/>
          <w:sz w:val="22"/>
          <w:szCs w:val="22"/>
        </w:rPr>
        <w:t>бронхо-легочное</w:t>
      </w:r>
      <w:proofErr w:type="gramEnd"/>
      <w:r w:rsidRPr="00985966">
        <w:rPr>
          <w:rFonts w:ascii="Arial" w:hAnsi="Arial" w:cs="Arial"/>
          <w:color w:val="424548"/>
          <w:sz w:val="22"/>
          <w:szCs w:val="22"/>
        </w:rPr>
        <w:t xml:space="preserve"> заболевание по результатам анкетирования);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осмотр (консультацию) врачом-</w:t>
      </w:r>
      <w:proofErr w:type="spellStart"/>
      <w:r w:rsidRPr="00985966">
        <w:rPr>
          <w:rFonts w:ascii="Arial" w:hAnsi="Arial" w:cs="Arial"/>
          <w:color w:val="424548"/>
          <w:sz w:val="22"/>
          <w:szCs w:val="22"/>
        </w:rPr>
        <w:t>оториноларинголом</w:t>
      </w:r>
      <w:proofErr w:type="spellEnd"/>
      <w:r w:rsidRPr="00985966">
        <w:rPr>
          <w:rFonts w:ascii="Arial" w:hAnsi="Arial" w:cs="Arial"/>
          <w:color w:val="424548"/>
          <w:sz w:val="22"/>
          <w:szCs w:val="22"/>
        </w:rPr>
        <w:t xml:space="preserve"> (для граждан старше 75 лет)</w:t>
      </w:r>
      <w:r w:rsidR="00165904" w:rsidRPr="00985966">
        <w:rPr>
          <w:rFonts w:ascii="Arial" w:hAnsi="Arial" w:cs="Arial"/>
          <w:color w:val="424548"/>
          <w:sz w:val="22"/>
          <w:szCs w:val="22"/>
        </w:rPr>
        <w:t>;</w:t>
      </w:r>
      <w:r w:rsidRPr="00985966">
        <w:rPr>
          <w:rFonts w:ascii="Arial" w:hAnsi="Arial" w:cs="Arial"/>
          <w:color w:val="424548"/>
          <w:sz w:val="22"/>
          <w:szCs w:val="22"/>
        </w:rPr>
        <w:t> 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осмотр (консультация) врачом-офтальмологом (для граждан в возрасте 60 лет и старше, имеющих повышенное внутриглазное давление1 раз в 3 года и старше 75 лет, имеющих снижение остроты зрения, не поддающееся очковой коррекции);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проведение индивидуальн</w:t>
      </w:r>
      <w:r w:rsidR="00165904" w:rsidRPr="00985966">
        <w:rPr>
          <w:rFonts w:ascii="Arial" w:hAnsi="Arial" w:cs="Arial"/>
          <w:color w:val="424548"/>
          <w:sz w:val="22"/>
          <w:szCs w:val="22"/>
        </w:rPr>
        <w:t xml:space="preserve">ого или группового углубленного </w:t>
      </w:r>
      <w:r w:rsidRPr="00985966">
        <w:rPr>
          <w:rFonts w:ascii="Arial" w:hAnsi="Arial" w:cs="Arial"/>
          <w:color w:val="424548"/>
          <w:sz w:val="22"/>
          <w:szCs w:val="22"/>
        </w:rPr>
        <w:t>профилактического консультирования в годы проведения диспансеризации;</w:t>
      </w:r>
    </w:p>
    <w:p w:rsidR="006B0E81" w:rsidRPr="0098596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>- прием (осмотр) врачом-терапевтом по завершению исследований второго этапа.</w:t>
      </w:r>
    </w:p>
    <w:p w:rsidR="00ED20B1" w:rsidRPr="00985966" w:rsidRDefault="00ED20B1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2108AC" w:rsidRPr="00985966" w:rsidRDefault="00A97EC0" w:rsidP="002108AC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>
        <w:rPr>
          <w:rFonts w:ascii="Arial" w:hAnsi="Arial" w:cs="Arial"/>
          <w:color w:val="424548"/>
          <w:sz w:val="22"/>
          <w:szCs w:val="22"/>
        </w:rPr>
        <w:t>К</w:t>
      </w:r>
      <w:r w:rsidR="002108AC" w:rsidRPr="00985966">
        <w:rPr>
          <w:rFonts w:ascii="Arial" w:hAnsi="Arial" w:cs="Arial"/>
          <w:color w:val="424548"/>
          <w:sz w:val="22"/>
          <w:szCs w:val="22"/>
        </w:rPr>
        <w:t>аждый застрахованный по ОМС может заботиться о себе и своем здоровье и быть уверенным в завтрашнем дне!</w:t>
      </w:r>
    </w:p>
    <w:p w:rsidR="00165904" w:rsidRPr="00985966" w:rsidRDefault="00165904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8B790A" w:rsidRPr="00985966" w:rsidRDefault="008B790A" w:rsidP="008B790A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b/>
          <w:color w:val="424548"/>
          <w:sz w:val="22"/>
          <w:szCs w:val="22"/>
        </w:rPr>
      </w:pPr>
      <w:r w:rsidRPr="00985966">
        <w:rPr>
          <w:rFonts w:ascii="Arial" w:hAnsi="Arial" w:cs="Arial"/>
          <w:b/>
          <w:color w:val="424548"/>
          <w:sz w:val="22"/>
          <w:szCs w:val="22"/>
        </w:rPr>
        <w:t>Справка о компании:</w:t>
      </w:r>
    </w:p>
    <w:p w:rsidR="008B790A" w:rsidRPr="00985966" w:rsidRDefault="008B790A" w:rsidP="008B790A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  <w:r w:rsidRPr="00985966">
        <w:rPr>
          <w:rFonts w:ascii="Arial" w:hAnsi="Arial" w:cs="Arial"/>
          <w:color w:val="424548"/>
          <w:sz w:val="22"/>
          <w:szCs w:val="22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2118BF" w:rsidRPr="00985966" w:rsidRDefault="002118BF" w:rsidP="008B790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24548"/>
          <w:sz w:val="22"/>
          <w:szCs w:val="22"/>
        </w:rPr>
      </w:pPr>
    </w:p>
    <w:sectPr w:rsidR="002118BF" w:rsidRPr="0098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724C7"/>
    <w:rsid w:val="000E061A"/>
    <w:rsid w:val="00165904"/>
    <w:rsid w:val="0019255E"/>
    <w:rsid w:val="001C2F5B"/>
    <w:rsid w:val="002108AC"/>
    <w:rsid w:val="002118BF"/>
    <w:rsid w:val="002654C5"/>
    <w:rsid w:val="002B07CF"/>
    <w:rsid w:val="003635B7"/>
    <w:rsid w:val="00514056"/>
    <w:rsid w:val="00583508"/>
    <w:rsid w:val="00640756"/>
    <w:rsid w:val="006B0E81"/>
    <w:rsid w:val="007F441A"/>
    <w:rsid w:val="00817913"/>
    <w:rsid w:val="008232FF"/>
    <w:rsid w:val="008B790A"/>
    <w:rsid w:val="008F2A9B"/>
    <w:rsid w:val="00985966"/>
    <w:rsid w:val="00A97EC0"/>
    <w:rsid w:val="00BD1701"/>
    <w:rsid w:val="00BF6447"/>
    <w:rsid w:val="00CA43CB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Тарасюк Марина Юрьевна</cp:lastModifiedBy>
  <cp:revision>6</cp:revision>
  <cp:lastPrinted>2018-10-17T07:33:00Z</cp:lastPrinted>
  <dcterms:created xsi:type="dcterms:W3CDTF">2018-11-08T04:05:00Z</dcterms:created>
  <dcterms:modified xsi:type="dcterms:W3CDTF">2018-11-08T04:15:00Z</dcterms:modified>
</cp:coreProperties>
</file>